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C40035">
        <w:rPr>
          <w:rFonts w:ascii="Times New Roman" w:hAnsi="Times New Roman"/>
          <w:sz w:val="32"/>
          <w:szCs w:val="32"/>
        </w:rPr>
        <w:t xml:space="preserve"> 8 octombrie </w:t>
      </w:r>
      <w:bookmarkStart w:id="0" w:name="_GoBack"/>
      <w:bookmarkEnd w:id="0"/>
      <w:r w:rsidR="00CE1971">
        <w:rPr>
          <w:rFonts w:ascii="Times New Roman" w:hAnsi="Times New Roman"/>
          <w:sz w:val="32"/>
          <w:szCs w:val="32"/>
        </w:rPr>
        <w:t>2014 orele 10</w:t>
      </w:r>
      <w:r w:rsidR="009246A5">
        <w:rPr>
          <w:rFonts w:ascii="Times New Roman" w:hAnsi="Times New Roman"/>
          <w:sz w:val="32"/>
          <w:szCs w:val="32"/>
        </w:rPr>
        <w:t>, sala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13636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  Prof. univ. dr. ing. Dan Maniu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1473CD"/>
    <w:rsid w:val="00166689"/>
    <w:rsid w:val="001B60E4"/>
    <w:rsid w:val="001F2738"/>
    <w:rsid w:val="002924BD"/>
    <w:rsid w:val="002B5744"/>
    <w:rsid w:val="00327C2F"/>
    <w:rsid w:val="00340BF9"/>
    <w:rsid w:val="0036230F"/>
    <w:rsid w:val="004D1C1F"/>
    <w:rsid w:val="00647F13"/>
    <w:rsid w:val="00764508"/>
    <w:rsid w:val="007935FA"/>
    <w:rsid w:val="00892FCF"/>
    <w:rsid w:val="009246A5"/>
    <w:rsid w:val="00BA26D0"/>
    <w:rsid w:val="00C24351"/>
    <w:rsid w:val="00C3676E"/>
    <w:rsid w:val="00C40035"/>
    <w:rsid w:val="00CE1971"/>
    <w:rsid w:val="00CE3B82"/>
    <w:rsid w:val="00CF2A7E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Carmen Sonia Duse</cp:lastModifiedBy>
  <cp:revision>2</cp:revision>
  <cp:lastPrinted>2014-06-19T08:38:00Z</cp:lastPrinted>
  <dcterms:created xsi:type="dcterms:W3CDTF">2014-11-14T11:15:00Z</dcterms:created>
  <dcterms:modified xsi:type="dcterms:W3CDTF">2014-11-14T11:15:00Z</dcterms:modified>
</cp:coreProperties>
</file>